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93C" w:rsidRPr="0039593C" w:rsidRDefault="0039593C" w:rsidP="0039593C">
      <w:pPr>
        <w:spacing w:line="360" w:lineRule="auto"/>
        <w:jc w:val="center"/>
        <w:rPr>
          <w:rFonts w:ascii="Times New Roman" w:hAnsi="Times New Roman" w:cs="Times New Roman"/>
          <w:b/>
          <w:color w:val="1D2129"/>
          <w:sz w:val="24"/>
          <w:szCs w:val="24"/>
          <w:shd w:val="clear" w:color="auto" w:fill="FFFFFF"/>
        </w:rPr>
      </w:pPr>
      <w:r w:rsidRPr="0039593C">
        <w:rPr>
          <w:rFonts w:ascii="Times New Roman" w:hAnsi="Times New Roman" w:cs="Times New Roman"/>
          <w:b/>
          <w:color w:val="1D2129"/>
          <w:sz w:val="24"/>
          <w:szCs w:val="24"/>
          <w:shd w:val="clear" w:color="auto" w:fill="FFFFFF"/>
        </w:rPr>
        <w:t xml:space="preserve">La primera película de Monterrey y el desarrollo de una </w:t>
      </w:r>
      <w:proofErr w:type="spellStart"/>
      <w:r w:rsidRPr="0039593C">
        <w:rPr>
          <w:rFonts w:ascii="Times New Roman" w:hAnsi="Times New Roman" w:cs="Times New Roman"/>
          <w:b/>
          <w:color w:val="1D2129"/>
          <w:sz w:val="24"/>
          <w:szCs w:val="24"/>
          <w:shd w:val="clear" w:color="auto" w:fill="FFFFFF"/>
        </w:rPr>
        <w:t>proto</w:t>
      </w:r>
      <w:proofErr w:type="spellEnd"/>
      <w:r w:rsidRPr="0039593C">
        <w:rPr>
          <w:rFonts w:ascii="Times New Roman" w:hAnsi="Times New Roman" w:cs="Times New Roman"/>
          <w:b/>
          <w:color w:val="1D2129"/>
          <w:sz w:val="24"/>
          <w:szCs w:val="24"/>
          <w:shd w:val="clear" w:color="auto" w:fill="FFFFFF"/>
        </w:rPr>
        <w:t>-industria cinematográfica, 1908-1920.</w:t>
      </w:r>
    </w:p>
    <w:p w:rsidR="0039593C" w:rsidRDefault="0039593C" w:rsidP="0039593C">
      <w:pPr>
        <w:spacing w:line="360" w:lineRule="auto"/>
        <w:rPr>
          <w:rFonts w:ascii="Times New Roman" w:hAnsi="Times New Roman" w:cs="Times New Roman"/>
          <w:color w:val="1D2129"/>
          <w:sz w:val="24"/>
          <w:szCs w:val="24"/>
          <w:shd w:val="clear" w:color="auto" w:fill="FFFFFF"/>
        </w:rPr>
      </w:pPr>
      <w:r w:rsidRPr="0039593C">
        <w:rPr>
          <w:rFonts w:ascii="Times New Roman" w:hAnsi="Times New Roman" w:cs="Times New Roman"/>
          <w:color w:val="1D2129"/>
          <w:sz w:val="24"/>
          <w:szCs w:val="24"/>
        </w:rPr>
        <w:br/>
      </w:r>
      <w:r>
        <w:rPr>
          <w:rFonts w:ascii="Times New Roman" w:hAnsi="Times New Roman" w:cs="Times New Roman"/>
          <w:color w:val="1D2129"/>
          <w:sz w:val="24"/>
          <w:szCs w:val="24"/>
          <w:shd w:val="clear" w:color="auto" w:fill="FFFFFF"/>
        </w:rPr>
        <w:t>Tipo de proyecto</w:t>
      </w:r>
      <w:r w:rsidRPr="0039593C">
        <w:rPr>
          <w:rFonts w:ascii="Times New Roman" w:hAnsi="Times New Roman" w:cs="Times New Roman"/>
          <w:color w:val="1D2129"/>
          <w:sz w:val="24"/>
          <w:szCs w:val="24"/>
          <w:shd w:val="clear" w:color="auto" w:fill="FFFFFF"/>
        </w:rPr>
        <w:t>:</w:t>
      </w:r>
      <w:r w:rsidRPr="0039593C">
        <w:rPr>
          <w:rFonts w:ascii="Times New Roman" w:hAnsi="Times New Roman" w:cs="Times New Roman"/>
          <w:color w:val="1D2129"/>
          <w:sz w:val="24"/>
          <w:szCs w:val="24"/>
          <w:shd w:val="clear" w:color="auto" w:fill="FFFFFF"/>
        </w:rPr>
        <w:t xml:space="preserve"> </w:t>
      </w:r>
      <w:r w:rsidRPr="0039593C">
        <w:rPr>
          <w:rFonts w:ascii="Times New Roman" w:hAnsi="Times New Roman" w:cs="Times New Roman"/>
          <w:b/>
          <w:color w:val="1D2129"/>
          <w:sz w:val="24"/>
          <w:szCs w:val="24"/>
          <w:shd w:val="clear" w:color="auto" w:fill="FFFFFF"/>
        </w:rPr>
        <w:t>Individual</w:t>
      </w:r>
      <w:r w:rsidRPr="0039593C">
        <w:rPr>
          <w:rFonts w:ascii="Times New Roman" w:hAnsi="Times New Roman" w:cs="Times New Roman"/>
          <w:b/>
          <w:color w:val="1D2129"/>
          <w:sz w:val="24"/>
          <w:szCs w:val="24"/>
        </w:rPr>
        <w:br/>
      </w:r>
      <w:r w:rsidRPr="0039593C">
        <w:rPr>
          <w:rFonts w:ascii="Times New Roman" w:hAnsi="Times New Roman" w:cs="Times New Roman"/>
          <w:color w:val="1D2129"/>
          <w:sz w:val="24"/>
          <w:szCs w:val="24"/>
          <w:shd w:val="clear" w:color="auto" w:fill="FFFFFF"/>
        </w:rPr>
        <w:t>Etapa del trabajo:</w:t>
      </w:r>
      <w:r w:rsidRPr="0039593C">
        <w:rPr>
          <w:rFonts w:ascii="Times New Roman" w:hAnsi="Times New Roman" w:cs="Times New Roman"/>
          <w:color w:val="1D2129"/>
          <w:sz w:val="24"/>
          <w:szCs w:val="24"/>
          <w:shd w:val="clear" w:color="auto" w:fill="FFFFFF"/>
        </w:rPr>
        <w:t xml:space="preserve"> </w:t>
      </w:r>
      <w:r w:rsidRPr="0039593C">
        <w:rPr>
          <w:rFonts w:ascii="Times New Roman" w:hAnsi="Times New Roman" w:cs="Times New Roman"/>
          <w:b/>
          <w:color w:val="1D2129"/>
          <w:sz w:val="24"/>
          <w:szCs w:val="24"/>
          <w:shd w:val="clear" w:color="auto" w:fill="FFFFFF"/>
        </w:rPr>
        <w:t>En Proceso</w:t>
      </w:r>
      <w:r w:rsidRPr="0039593C">
        <w:rPr>
          <w:rFonts w:ascii="Times New Roman" w:hAnsi="Times New Roman" w:cs="Times New Roman"/>
          <w:color w:val="1D2129"/>
          <w:sz w:val="24"/>
          <w:szCs w:val="24"/>
        </w:rPr>
        <w:br/>
      </w:r>
      <w:r w:rsidRPr="0039593C">
        <w:rPr>
          <w:rFonts w:ascii="Times New Roman" w:hAnsi="Times New Roman" w:cs="Times New Roman"/>
          <w:color w:val="1D2129"/>
          <w:sz w:val="24"/>
          <w:szCs w:val="24"/>
          <w:shd w:val="clear" w:color="auto" w:fill="FFFFFF"/>
        </w:rPr>
        <w:t>Institución de pertenencia:</w:t>
      </w:r>
      <w:r w:rsidRPr="0039593C">
        <w:rPr>
          <w:rFonts w:ascii="Times New Roman" w:hAnsi="Times New Roman" w:cs="Times New Roman"/>
          <w:color w:val="1D2129"/>
          <w:sz w:val="24"/>
          <w:szCs w:val="24"/>
          <w:shd w:val="clear" w:color="auto" w:fill="FFFFFF"/>
        </w:rPr>
        <w:t xml:space="preserve"> </w:t>
      </w:r>
      <w:r w:rsidRPr="0039593C">
        <w:rPr>
          <w:rFonts w:ascii="Times New Roman" w:hAnsi="Times New Roman" w:cs="Times New Roman"/>
          <w:b/>
          <w:color w:val="1D2129"/>
          <w:sz w:val="24"/>
          <w:szCs w:val="24"/>
          <w:shd w:val="clear" w:color="auto" w:fill="FFFFFF"/>
        </w:rPr>
        <w:t>Investigación independiente</w:t>
      </w:r>
      <w:r w:rsidRPr="0039593C">
        <w:rPr>
          <w:rFonts w:ascii="Times New Roman" w:hAnsi="Times New Roman" w:cs="Times New Roman"/>
          <w:color w:val="1D2129"/>
          <w:sz w:val="24"/>
          <w:szCs w:val="24"/>
        </w:rPr>
        <w:br/>
      </w:r>
    </w:p>
    <w:p w:rsidR="0039593C" w:rsidRDefault="0039593C" w:rsidP="0039593C">
      <w:pPr>
        <w:spacing w:line="360" w:lineRule="auto"/>
        <w:ind w:firstLine="709"/>
        <w:jc w:val="both"/>
        <w:rPr>
          <w:rFonts w:ascii="Times New Roman" w:hAnsi="Times New Roman" w:cs="Times New Roman"/>
          <w:sz w:val="24"/>
        </w:rPr>
      </w:pPr>
      <w:r>
        <w:rPr>
          <w:rFonts w:ascii="Times New Roman" w:hAnsi="Times New Roman" w:cs="Times New Roman"/>
          <w:sz w:val="24"/>
        </w:rPr>
        <w:t>Después del arribo del cinematógrafo a México en Agosto de 1896, la fiebre por el cine comenzaba a generar la llegada de decenas de empresarios, quienes encontraron una oportunidad económica en la futura industria cinematográfica. En el centro del país la</w:t>
      </w:r>
      <w:r w:rsidRPr="005D0D2F">
        <w:rPr>
          <w:rFonts w:ascii="Times New Roman" w:hAnsi="Times New Roman" w:cs="Times New Roman"/>
          <w:sz w:val="24"/>
        </w:rPr>
        <w:t xml:space="preserve"> </w:t>
      </w:r>
      <w:r>
        <w:rPr>
          <w:rFonts w:ascii="Times New Roman" w:hAnsi="Times New Roman" w:cs="Times New Roman"/>
          <w:sz w:val="24"/>
        </w:rPr>
        <w:t xml:space="preserve">producción de filmes fue </w:t>
      </w:r>
      <w:r w:rsidRPr="005D0D2F">
        <w:rPr>
          <w:rFonts w:ascii="Times New Roman" w:hAnsi="Times New Roman" w:cs="Times New Roman"/>
          <w:sz w:val="24"/>
        </w:rPr>
        <w:t>mayor</w:t>
      </w:r>
      <w:r>
        <w:rPr>
          <w:rFonts w:ascii="Times New Roman" w:hAnsi="Times New Roman" w:cs="Times New Roman"/>
          <w:sz w:val="24"/>
        </w:rPr>
        <w:t xml:space="preserve">, comparando con otras zonas. Se produjeron películas con escenas de la vida cotidiana, como peleas de box o personas saliendo de las iglesias, y algunas narrativas de tono histórico. Se </w:t>
      </w:r>
      <w:r w:rsidRPr="005D0D2F">
        <w:rPr>
          <w:rFonts w:ascii="Times New Roman" w:hAnsi="Times New Roman" w:cs="Times New Roman"/>
          <w:sz w:val="24"/>
        </w:rPr>
        <w:t xml:space="preserve">abrieron tiendas </w:t>
      </w:r>
      <w:r>
        <w:rPr>
          <w:rFonts w:ascii="Times New Roman" w:hAnsi="Times New Roman" w:cs="Times New Roman"/>
          <w:sz w:val="24"/>
        </w:rPr>
        <w:t>para adquirir aparatos ópticos, se instalaron</w:t>
      </w:r>
      <w:r w:rsidRPr="005D0D2F">
        <w:rPr>
          <w:rFonts w:ascii="Times New Roman" w:hAnsi="Times New Roman" w:cs="Times New Roman"/>
          <w:sz w:val="24"/>
        </w:rPr>
        <w:t xml:space="preserve"> salas permane</w:t>
      </w:r>
      <w:r>
        <w:rPr>
          <w:rFonts w:ascii="Times New Roman" w:hAnsi="Times New Roman" w:cs="Times New Roman"/>
          <w:sz w:val="24"/>
        </w:rPr>
        <w:t xml:space="preserve">ntes en algunas ciudades y se </w:t>
      </w:r>
      <w:r w:rsidRPr="005D0D2F">
        <w:rPr>
          <w:rFonts w:ascii="Times New Roman" w:hAnsi="Times New Roman" w:cs="Times New Roman"/>
          <w:sz w:val="24"/>
        </w:rPr>
        <w:t>distribuí</w:t>
      </w:r>
      <w:r>
        <w:rPr>
          <w:rFonts w:ascii="Times New Roman" w:hAnsi="Times New Roman" w:cs="Times New Roman"/>
          <w:sz w:val="24"/>
        </w:rPr>
        <w:t xml:space="preserve">an películas provenientes de otros países. </w:t>
      </w:r>
    </w:p>
    <w:p w:rsidR="0039593C" w:rsidRDefault="0039593C" w:rsidP="0039593C">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Por otro lado, el cine llegó de manera tardía a algunas zonas lejanas al centro del país. En Monterrey solo tardo dos años. Su arribo se registró en Marzo de 1898, gracias al empeño y entusiasmo de dos personajes de la localidad, el tipógrafo Lázaro Lozano y el fotógrafo Desiderio Lagrange. Ambos intelectuales, adquirieron un cinematógrafo e improvisaron una sala de cine dentro de la galería de Lagrange, colocando una manta en la pared y algunas sillas para los pocos invitados. Meses después, instalaron el cinematógrafo en el segundo piso de la cantina </w:t>
      </w:r>
      <w:r w:rsidRPr="00A14CFA">
        <w:rPr>
          <w:rFonts w:ascii="Times New Roman" w:hAnsi="Times New Roman" w:cs="Times New Roman"/>
          <w:i/>
          <w:sz w:val="24"/>
        </w:rPr>
        <w:t>“La antigua Vizcaya”</w:t>
      </w:r>
      <w:r>
        <w:rPr>
          <w:rFonts w:ascii="Times New Roman" w:hAnsi="Times New Roman" w:cs="Times New Roman"/>
          <w:sz w:val="24"/>
        </w:rPr>
        <w:t xml:space="preserve">, en donde hoy se encuentra el famoso Hotel Ancira.  </w:t>
      </w:r>
    </w:p>
    <w:p w:rsidR="00BB4D35" w:rsidRPr="0039593C" w:rsidRDefault="0039593C" w:rsidP="0039593C">
      <w:pPr>
        <w:spacing w:line="360" w:lineRule="auto"/>
        <w:ind w:firstLine="709"/>
        <w:jc w:val="both"/>
        <w:rPr>
          <w:rFonts w:ascii="Times New Roman" w:hAnsi="Times New Roman" w:cs="Times New Roman"/>
          <w:sz w:val="24"/>
        </w:rPr>
      </w:pPr>
      <w:r>
        <w:rPr>
          <w:rFonts w:ascii="Times New Roman" w:hAnsi="Times New Roman" w:cs="Times New Roman"/>
          <w:sz w:val="24"/>
        </w:rPr>
        <w:t xml:space="preserve">A pesar de su novedosa y modesta tecnología, el cine no pudo competir con el éxito del teatro en la ciudad durante los primeros años del siglo XX. Sin embargo, algunos trashumantes visitaron la ciudad en diversas ocasiones alquilando teatros o plazas públicas presentando sus películas. No sé sabe qué tipo de filmes o películas se proyectaron para la sociedad regiomontana. Seguramente no se exhibieron novedades diferentes al centro y sur del país. </w:t>
      </w:r>
      <w:r w:rsidRPr="005D0D2F">
        <w:rPr>
          <w:rFonts w:ascii="Times New Roman" w:hAnsi="Times New Roman" w:cs="Times New Roman"/>
          <w:sz w:val="24"/>
        </w:rPr>
        <w:t>Hast</w:t>
      </w:r>
      <w:r>
        <w:rPr>
          <w:rFonts w:ascii="Times New Roman" w:hAnsi="Times New Roman" w:cs="Times New Roman"/>
          <w:sz w:val="24"/>
        </w:rPr>
        <w:t xml:space="preserve">a entonces, </w:t>
      </w:r>
      <w:r w:rsidRPr="005D0D2F">
        <w:rPr>
          <w:rFonts w:ascii="Times New Roman" w:hAnsi="Times New Roman" w:cs="Times New Roman"/>
          <w:sz w:val="24"/>
        </w:rPr>
        <w:t xml:space="preserve">no se registró </w:t>
      </w:r>
      <w:r>
        <w:rPr>
          <w:rFonts w:ascii="Times New Roman" w:hAnsi="Times New Roman" w:cs="Times New Roman"/>
          <w:sz w:val="24"/>
        </w:rPr>
        <w:t>alguna producción realizada en Monterrey</w:t>
      </w:r>
      <w:r>
        <w:rPr>
          <w:rFonts w:ascii="Times New Roman" w:hAnsi="Times New Roman" w:cs="Times New Roman"/>
          <w:sz w:val="24"/>
        </w:rPr>
        <w:t>.</w:t>
      </w:r>
      <w:bookmarkStart w:id="0" w:name="_GoBack"/>
      <w:bookmarkEnd w:id="0"/>
    </w:p>
    <w:p w:rsidR="0039593C" w:rsidRPr="0039593C" w:rsidRDefault="0039593C" w:rsidP="0039593C">
      <w:pPr>
        <w:pStyle w:val="Textonotapie"/>
        <w:spacing w:line="360" w:lineRule="auto"/>
        <w:jc w:val="both"/>
        <w:rPr>
          <w:rFonts w:ascii="Times New Roman" w:hAnsi="Times New Roman" w:cs="Times New Roman"/>
          <w:b/>
          <w:sz w:val="24"/>
          <w:szCs w:val="24"/>
        </w:rPr>
      </w:pPr>
      <w:r w:rsidRPr="0039593C">
        <w:rPr>
          <w:rFonts w:ascii="Times New Roman" w:hAnsi="Times New Roman" w:cs="Times New Roman"/>
          <w:b/>
          <w:sz w:val="24"/>
          <w:szCs w:val="24"/>
        </w:rPr>
        <w:lastRenderedPageBreak/>
        <w:t xml:space="preserve">Archivos: </w:t>
      </w:r>
    </w:p>
    <w:p w:rsidR="0039593C" w:rsidRPr="0039593C" w:rsidRDefault="0039593C" w:rsidP="0039593C">
      <w:pPr>
        <w:pStyle w:val="Textonotapie"/>
        <w:spacing w:line="360" w:lineRule="auto"/>
        <w:jc w:val="both"/>
        <w:rPr>
          <w:rFonts w:ascii="Times New Roman" w:hAnsi="Times New Roman" w:cs="Times New Roman"/>
          <w:sz w:val="24"/>
          <w:szCs w:val="24"/>
        </w:rPr>
      </w:pPr>
      <w:r w:rsidRPr="0039593C">
        <w:rPr>
          <w:rFonts w:ascii="Times New Roman" w:hAnsi="Times New Roman" w:cs="Times New Roman"/>
          <w:sz w:val="24"/>
          <w:szCs w:val="24"/>
        </w:rPr>
        <w:t>Archivo Histórico de Monterrey. Concesiones. Permisos. 1898- 1920.</w:t>
      </w:r>
    </w:p>
    <w:p w:rsidR="0039593C" w:rsidRPr="0039593C" w:rsidRDefault="0039593C" w:rsidP="0039593C">
      <w:pPr>
        <w:pStyle w:val="Textonotapie"/>
        <w:spacing w:line="360" w:lineRule="auto"/>
        <w:jc w:val="both"/>
        <w:rPr>
          <w:rFonts w:ascii="Times New Roman" w:hAnsi="Times New Roman" w:cs="Times New Roman"/>
          <w:b/>
          <w:color w:val="1D2129"/>
          <w:sz w:val="24"/>
          <w:szCs w:val="24"/>
          <w:shd w:val="clear" w:color="auto" w:fill="FFFFFF"/>
        </w:rPr>
      </w:pPr>
      <w:r w:rsidRPr="0039593C">
        <w:rPr>
          <w:rFonts w:ascii="Times New Roman" w:hAnsi="Times New Roman" w:cs="Times New Roman"/>
          <w:b/>
          <w:color w:val="1D2129"/>
          <w:sz w:val="24"/>
          <w:szCs w:val="24"/>
          <w:shd w:val="clear" w:color="auto" w:fill="FFFFFF"/>
        </w:rPr>
        <w:t xml:space="preserve">Bibliografía: </w:t>
      </w:r>
    </w:p>
    <w:p w:rsidR="0039593C" w:rsidRPr="0039593C" w:rsidRDefault="0039593C" w:rsidP="0039593C">
      <w:pPr>
        <w:pStyle w:val="Textonotapie"/>
        <w:spacing w:line="360" w:lineRule="auto"/>
        <w:jc w:val="both"/>
        <w:rPr>
          <w:rFonts w:ascii="Times New Roman" w:hAnsi="Times New Roman" w:cs="Times New Roman"/>
          <w:sz w:val="24"/>
          <w:szCs w:val="24"/>
        </w:rPr>
      </w:pPr>
      <w:r w:rsidRPr="0039593C">
        <w:rPr>
          <w:rFonts w:ascii="Times New Roman" w:hAnsi="Times New Roman" w:cs="Times New Roman"/>
          <w:sz w:val="24"/>
          <w:szCs w:val="24"/>
        </w:rPr>
        <w:t xml:space="preserve">Cavazos, Israel. </w:t>
      </w:r>
      <w:r w:rsidRPr="0039593C">
        <w:rPr>
          <w:rFonts w:ascii="Times New Roman" w:hAnsi="Times New Roman" w:cs="Times New Roman"/>
          <w:i/>
          <w:sz w:val="24"/>
          <w:szCs w:val="24"/>
        </w:rPr>
        <w:t>Diccionario Biográfico de Nuevo León, Tomo I y II</w:t>
      </w:r>
      <w:r w:rsidRPr="0039593C">
        <w:rPr>
          <w:rFonts w:ascii="Times New Roman" w:hAnsi="Times New Roman" w:cs="Times New Roman"/>
          <w:sz w:val="24"/>
          <w:szCs w:val="24"/>
        </w:rPr>
        <w:t>. Nuevo León: Universidad Autónoma de Nuevo León, 1984, pág. 409.</w:t>
      </w:r>
    </w:p>
    <w:p w:rsidR="0039593C" w:rsidRDefault="0039593C" w:rsidP="0039593C">
      <w:pPr>
        <w:spacing w:line="360" w:lineRule="auto"/>
        <w:rPr>
          <w:rFonts w:ascii="Times New Roman" w:hAnsi="Times New Roman" w:cs="Times New Roman"/>
          <w:color w:val="1D2129"/>
          <w:sz w:val="24"/>
          <w:szCs w:val="24"/>
          <w:shd w:val="clear" w:color="auto" w:fill="FFFFFF"/>
        </w:rPr>
      </w:pPr>
      <w:r w:rsidRPr="0039593C">
        <w:rPr>
          <w:rFonts w:ascii="Times New Roman" w:hAnsi="Times New Roman" w:cs="Times New Roman"/>
          <w:sz w:val="24"/>
          <w:szCs w:val="24"/>
        </w:rPr>
        <w:t xml:space="preserve">Vizcaya, Isidro. </w:t>
      </w:r>
      <w:r w:rsidRPr="0039593C">
        <w:rPr>
          <w:rFonts w:ascii="Times New Roman" w:hAnsi="Times New Roman" w:cs="Times New Roman"/>
          <w:i/>
          <w:sz w:val="24"/>
          <w:szCs w:val="24"/>
        </w:rPr>
        <w:t>Los orígenes de la industrialización de Monterrey: una historia económica y social desde la caída del Segundo Imperio hasta el fin de la Revolución (1867- 1920)</w:t>
      </w:r>
      <w:r w:rsidRPr="0039593C">
        <w:rPr>
          <w:rFonts w:ascii="Times New Roman" w:hAnsi="Times New Roman" w:cs="Times New Roman"/>
          <w:sz w:val="24"/>
          <w:szCs w:val="24"/>
        </w:rPr>
        <w:t>. Nuevo León: Fondo Editorial Nuevo León, ITESM, 2006, pág.119</w:t>
      </w:r>
    </w:p>
    <w:p w:rsidR="0039593C" w:rsidRPr="0039593C" w:rsidRDefault="0039593C" w:rsidP="0039593C">
      <w:pPr>
        <w:spacing w:line="360" w:lineRule="auto"/>
        <w:rPr>
          <w:rFonts w:ascii="Times New Roman" w:hAnsi="Times New Roman" w:cs="Times New Roman"/>
          <w:b/>
          <w:color w:val="1D2129"/>
          <w:sz w:val="24"/>
          <w:szCs w:val="24"/>
          <w:shd w:val="clear" w:color="auto" w:fill="FFFFFF"/>
        </w:rPr>
      </w:pPr>
      <w:r w:rsidRPr="0039593C">
        <w:rPr>
          <w:rFonts w:ascii="Times New Roman" w:hAnsi="Times New Roman" w:cs="Times New Roman"/>
          <w:b/>
          <w:color w:val="1D2129"/>
          <w:sz w:val="24"/>
          <w:szCs w:val="24"/>
          <w:shd w:val="clear" w:color="auto" w:fill="FFFFFF"/>
        </w:rPr>
        <w:t>Hemerograficas:</w:t>
      </w:r>
    </w:p>
    <w:p w:rsidR="0039593C" w:rsidRPr="0039593C" w:rsidRDefault="0039593C" w:rsidP="0039593C">
      <w:pPr>
        <w:pStyle w:val="Textonotapie"/>
        <w:spacing w:line="360" w:lineRule="auto"/>
        <w:jc w:val="both"/>
        <w:rPr>
          <w:rFonts w:ascii="Times New Roman" w:hAnsi="Times New Roman" w:cs="Times New Roman"/>
          <w:sz w:val="24"/>
          <w:szCs w:val="24"/>
        </w:rPr>
      </w:pPr>
      <w:r w:rsidRPr="0039593C">
        <w:rPr>
          <w:rFonts w:ascii="Times New Roman" w:hAnsi="Times New Roman" w:cs="Times New Roman"/>
          <w:sz w:val="24"/>
          <w:szCs w:val="24"/>
        </w:rPr>
        <w:t xml:space="preserve">El Contemporáneo. (9 de Diciembre de 1908). </w:t>
      </w:r>
      <w:r w:rsidRPr="0039593C">
        <w:rPr>
          <w:rFonts w:ascii="Times New Roman" w:hAnsi="Times New Roman" w:cs="Times New Roman"/>
          <w:i/>
          <w:sz w:val="24"/>
          <w:szCs w:val="24"/>
        </w:rPr>
        <w:t>La Gran Cervecería Cuauhtémoc de Monterrey</w:t>
      </w:r>
      <w:r w:rsidRPr="0039593C">
        <w:rPr>
          <w:rFonts w:ascii="Times New Roman" w:hAnsi="Times New Roman" w:cs="Times New Roman"/>
          <w:sz w:val="24"/>
          <w:szCs w:val="24"/>
        </w:rPr>
        <w:t>, pág. 3.</w:t>
      </w:r>
    </w:p>
    <w:p w:rsidR="0039593C" w:rsidRPr="0039593C" w:rsidRDefault="0039593C" w:rsidP="0039593C">
      <w:pPr>
        <w:pStyle w:val="Textonotapie"/>
        <w:spacing w:line="360" w:lineRule="auto"/>
        <w:jc w:val="both"/>
        <w:rPr>
          <w:sz w:val="24"/>
          <w:szCs w:val="24"/>
        </w:rPr>
      </w:pPr>
      <w:r w:rsidRPr="0039593C">
        <w:rPr>
          <w:rFonts w:ascii="Times New Roman" w:hAnsi="Times New Roman" w:cs="Times New Roman"/>
          <w:sz w:val="24"/>
          <w:szCs w:val="24"/>
        </w:rPr>
        <w:t xml:space="preserve">La Patria. (22 de Febrero de 1910). </w:t>
      </w:r>
      <w:r w:rsidRPr="0039593C">
        <w:rPr>
          <w:rFonts w:ascii="Times New Roman" w:hAnsi="Times New Roman" w:cs="Times New Roman"/>
          <w:i/>
          <w:sz w:val="24"/>
          <w:szCs w:val="24"/>
        </w:rPr>
        <w:t>Nuevo Teatro en Monterrey</w:t>
      </w:r>
      <w:r w:rsidRPr="0039593C">
        <w:rPr>
          <w:rFonts w:ascii="Times New Roman" w:hAnsi="Times New Roman" w:cs="Times New Roman"/>
          <w:sz w:val="24"/>
          <w:szCs w:val="24"/>
        </w:rPr>
        <w:t>, pág. 3.</w:t>
      </w:r>
    </w:p>
    <w:p w:rsidR="0039593C" w:rsidRPr="0039593C" w:rsidRDefault="0039593C" w:rsidP="0039593C">
      <w:pPr>
        <w:spacing w:line="360" w:lineRule="auto"/>
        <w:rPr>
          <w:sz w:val="24"/>
          <w:szCs w:val="24"/>
        </w:rPr>
      </w:pPr>
      <w:proofErr w:type="spellStart"/>
      <w:r w:rsidRPr="0039593C">
        <w:rPr>
          <w:rFonts w:ascii="Times New Roman" w:hAnsi="Times New Roman" w:cs="Times New Roman"/>
          <w:sz w:val="24"/>
          <w:szCs w:val="24"/>
        </w:rPr>
        <w:t>Zig</w:t>
      </w:r>
      <w:proofErr w:type="spellEnd"/>
      <w:r w:rsidRPr="0039593C">
        <w:rPr>
          <w:rFonts w:ascii="Times New Roman" w:hAnsi="Times New Roman" w:cs="Times New Roman"/>
          <w:sz w:val="24"/>
          <w:szCs w:val="24"/>
        </w:rPr>
        <w:t xml:space="preserve"> </w:t>
      </w:r>
      <w:proofErr w:type="spellStart"/>
      <w:r w:rsidRPr="0039593C">
        <w:rPr>
          <w:rFonts w:ascii="Times New Roman" w:hAnsi="Times New Roman" w:cs="Times New Roman"/>
          <w:sz w:val="24"/>
          <w:szCs w:val="24"/>
        </w:rPr>
        <w:t>Zag</w:t>
      </w:r>
      <w:proofErr w:type="spellEnd"/>
      <w:r w:rsidRPr="0039593C">
        <w:rPr>
          <w:rFonts w:ascii="Times New Roman" w:hAnsi="Times New Roman" w:cs="Times New Roman"/>
          <w:sz w:val="24"/>
          <w:szCs w:val="24"/>
        </w:rPr>
        <w:t xml:space="preserve">. (6 de Marzo de 1910). </w:t>
      </w:r>
      <w:r w:rsidRPr="0039593C">
        <w:rPr>
          <w:rFonts w:ascii="Times New Roman" w:hAnsi="Times New Roman" w:cs="Times New Roman"/>
          <w:i/>
          <w:sz w:val="24"/>
          <w:szCs w:val="24"/>
        </w:rPr>
        <w:t>Por los Teatros</w:t>
      </w:r>
      <w:r w:rsidRPr="0039593C">
        <w:rPr>
          <w:rFonts w:ascii="Times New Roman" w:hAnsi="Times New Roman" w:cs="Times New Roman"/>
          <w:sz w:val="24"/>
          <w:szCs w:val="24"/>
        </w:rPr>
        <w:t>, pág. 9.</w:t>
      </w:r>
    </w:p>
    <w:p w:rsidR="0039593C" w:rsidRPr="0039593C" w:rsidRDefault="0039593C" w:rsidP="0039593C">
      <w:pPr>
        <w:spacing w:line="360" w:lineRule="auto"/>
        <w:rPr>
          <w:rFonts w:ascii="Arial" w:hAnsi="Arial" w:cs="Arial"/>
          <w:sz w:val="24"/>
          <w:szCs w:val="24"/>
        </w:rPr>
      </w:pPr>
    </w:p>
    <w:sectPr w:rsidR="0039593C" w:rsidRPr="003959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3C"/>
    <w:rsid w:val="0039593C"/>
    <w:rsid w:val="00746985"/>
    <w:rsid w:val="00A408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9593C"/>
    <w:pPr>
      <w:spacing w:after="0" w:line="240" w:lineRule="auto"/>
    </w:pPr>
    <w:rPr>
      <w:sz w:val="20"/>
      <w:szCs w:val="20"/>
    </w:rPr>
  </w:style>
  <w:style w:type="character" w:customStyle="1" w:styleId="TextonotapieCar">
    <w:name w:val="Texto nota pie Car"/>
    <w:basedOn w:val="Fuentedeprrafopredeter"/>
    <w:link w:val="Textonotapie"/>
    <w:uiPriority w:val="99"/>
    <w:rsid w:val="0039593C"/>
    <w:rPr>
      <w:sz w:val="20"/>
      <w:szCs w:val="20"/>
    </w:rPr>
  </w:style>
  <w:style w:type="character" w:styleId="Refdenotaalpie">
    <w:name w:val="footnote reference"/>
    <w:basedOn w:val="Fuentedeprrafopredeter"/>
    <w:uiPriority w:val="99"/>
    <w:semiHidden/>
    <w:unhideWhenUsed/>
    <w:rsid w:val="003959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9593C"/>
    <w:pPr>
      <w:spacing w:after="0" w:line="240" w:lineRule="auto"/>
    </w:pPr>
    <w:rPr>
      <w:sz w:val="20"/>
      <w:szCs w:val="20"/>
    </w:rPr>
  </w:style>
  <w:style w:type="character" w:customStyle="1" w:styleId="TextonotapieCar">
    <w:name w:val="Texto nota pie Car"/>
    <w:basedOn w:val="Fuentedeprrafopredeter"/>
    <w:link w:val="Textonotapie"/>
    <w:uiPriority w:val="99"/>
    <w:rsid w:val="0039593C"/>
    <w:rPr>
      <w:sz w:val="20"/>
      <w:szCs w:val="20"/>
    </w:rPr>
  </w:style>
  <w:style w:type="character" w:styleId="Refdenotaalpie">
    <w:name w:val="footnote reference"/>
    <w:basedOn w:val="Fuentedeprrafopredeter"/>
    <w:uiPriority w:val="99"/>
    <w:semiHidden/>
    <w:unhideWhenUsed/>
    <w:rsid w:val="003959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2294</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Invitado1</dc:creator>
  <cp:lastModifiedBy>Invitado1</cp:lastModifiedBy>
  <cp:revision>1</cp:revision>
  <dcterms:created xsi:type="dcterms:W3CDTF">2018-09-13T16:38:00Z</dcterms:created>
  <dcterms:modified xsi:type="dcterms:W3CDTF">2018-09-13T16:46:00Z</dcterms:modified>
</cp:coreProperties>
</file>